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91C" w:rsidRDefault="00F2191C" w:rsidP="00D149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C0517C" w:rsidRPr="00ED5226" w:rsidRDefault="00F2191C" w:rsidP="00D149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0517C" w:rsidRPr="00ED522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0517C" w:rsidRPr="00E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0517C" w:rsidRPr="00E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</w:p>
    <w:p w:rsidR="00F2191C" w:rsidRPr="00ED5226" w:rsidRDefault="00C0517C" w:rsidP="00F219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22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06CB3" w:rsidRPr="00106C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Комплексное развитие сельских территорий Камчатского края</w:t>
      </w:r>
      <w:r w:rsidRPr="00ED522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0517C" w:rsidRPr="00ED5226" w:rsidRDefault="00C0517C" w:rsidP="00D149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Программа)</w:t>
      </w:r>
    </w:p>
    <w:p w:rsidR="00C0517C" w:rsidRPr="00ED5226" w:rsidRDefault="00C0517C" w:rsidP="00D149D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4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549"/>
        <w:gridCol w:w="6095"/>
      </w:tblGrid>
      <w:tr w:rsidR="00106CB3" w:rsidRPr="00106CB3" w:rsidTr="00697C40">
        <w:tc>
          <w:tcPr>
            <w:tcW w:w="3549" w:type="dxa"/>
          </w:tcPr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1"/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095" w:type="dxa"/>
          </w:tcPr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</w:tr>
      <w:tr w:rsidR="00106CB3" w:rsidRPr="00106CB3" w:rsidTr="00697C40">
        <w:tc>
          <w:tcPr>
            <w:tcW w:w="3549" w:type="dxa"/>
          </w:tcPr>
          <w:p w:rsidR="00697C40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</w:tcPr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06CB3" w:rsidRPr="00106CB3" w:rsidTr="00697C40">
        <w:tc>
          <w:tcPr>
            <w:tcW w:w="3549" w:type="dxa"/>
          </w:tcPr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095" w:type="dxa"/>
          </w:tcPr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1) Министерство экономического развития и торговли Камчатского края;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2) Министерство транспорта и дорожного строительства Камчатского края;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3) органы местного самоуправления муниципальных образований в Камчатском крае (по согласованию)</w:t>
            </w:r>
          </w:p>
        </w:tc>
      </w:tr>
      <w:tr w:rsidR="00106CB3" w:rsidRPr="00106CB3" w:rsidTr="00697C40">
        <w:tc>
          <w:tcPr>
            <w:tcW w:w="3549" w:type="dxa"/>
          </w:tcPr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095" w:type="dxa"/>
          </w:tcPr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w:anchor="sub_1002" w:history="1">
              <w:r w:rsidRPr="005047B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5047B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доступным и комфор</w:t>
            </w:r>
            <w:r w:rsidR="005047B2">
              <w:rPr>
                <w:rFonts w:ascii="Times New Roman" w:hAnsi="Times New Roman" w:cs="Times New Roman"/>
                <w:sz w:val="28"/>
                <w:szCs w:val="28"/>
              </w:rPr>
              <w:t>тным жильем сельского населения»</w:t>
            </w: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sub_1003" w:history="1">
              <w:r w:rsidRPr="005047B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5047B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Развитие рынка труда (кадрового потенциала) на сельских территориях</w:t>
            </w:r>
            <w:r w:rsidR="005047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6CB3" w:rsidRPr="00106CB3" w:rsidRDefault="00106CB3" w:rsidP="005047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w:anchor="sub_1010" w:history="1">
              <w:r w:rsidRPr="005047B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="005047B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Создание и развитие инфраструктуры на сельских территориях</w:t>
            </w:r>
            <w:r w:rsidR="005047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06CB3" w:rsidRPr="00106CB3" w:rsidTr="00697C40">
        <w:tc>
          <w:tcPr>
            <w:tcW w:w="3549" w:type="dxa"/>
          </w:tcPr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095" w:type="dxa"/>
          </w:tcPr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1) обеспечение создания комфортных условий жизнедеятельности в сельской местности;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2) снижение оттока сельского населения Камчатского края;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3) содействие созданию высокотехнологичных рабочих мест на селе;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4) снижение уровня безработицы сельского населения Камчатского края;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5) повышение доли общей площади благоустроенных жилых помещений в сельских населенных пунктах Камчатского края</w:t>
            </w:r>
          </w:p>
        </w:tc>
      </w:tr>
      <w:tr w:rsidR="00106CB3" w:rsidRPr="00106CB3" w:rsidTr="00697C40">
        <w:tc>
          <w:tcPr>
            <w:tcW w:w="3549" w:type="dxa"/>
          </w:tcPr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95" w:type="dxa"/>
          </w:tcPr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1) улучшение жилищных условий граждан, проживающих в сельской местности;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2) создание условий по привлечению и закреплению молодых специалистов в организации агропромышленного комплекса, включая индивидуальных предпринимателей;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 улучшение качественного состава руководителей и специалистов организаций агропромышленного комплекса, уровня их профессиональной подготовленности к решению организационных и производственных задач в современных условиях;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4) повышение уровня развития социальной инфраструктуры и инженерного обустройства населенных пунктов, расположенных в сельской местности</w:t>
            </w:r>
          </w:p>
        </w:tc>
      </w:tr>
      <w:tr w:rsidR="00106CB3" w:rsidRPr="00106CB3" w:rsidTr="00697C40">
        <w:tc>
          <w:tcPr>
            <w:tcW w:w="3549" w:type="dxa"/>
          </w:tcPr>
          <w:p w:rsidR="005047B2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(индикаторы) Программы</w:t>
            </w:r>
          </w:p>
        </w:tc>
        <w:tc>
          <w:tcPr>
            <w:tcW w:w="6095" w:type="dxa"/>
          </w:tcPr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1) доля безработных граждан, проживающих в сельской местности Камчатского края;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2) доля сельского населения в общей численности населения Камчатского края;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3) соотношение среднемесячных располагаемых ресурсов сельского и городского домохозяйств Камчатского края</w:t>
            </w:r>
          </w:p>
        </w:tc>
      </w:tr>
      <w:tr w:rsidR="00106CB3" w:rsidRPr="00106CB3" w:rsidTr="00697C40">
        <w:tc>
          <w:tcPr>
            <w:tcW w:w="3549" w:type="dxa"/>
          </w:tcPr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095" w:type="dxa"/>
          </w:tcPr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в один этап с 2020 года по 2025 год</w:t>
            </w:r>
          </w:p>
        </w:tc>
      </w:tr>
      <w:tr w:rsidR="00106CB3" w:rsidRPr="00106CB3" w:rsidTr="00697C40">
        <w:tc>
          <w:tcPr>
            <w:tcW w:w="3549" w:type="dxa"/>
          </w:tcPr>
          <w:p w:rsidR="005047B2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999"/>
            <w:r w:rsidRPr="00106CB3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  <w:bookmarkEnd w:id="1"/>
          </w:p>
        </w:tc>
        <w:tc>
          <w:tcPr>
            <w:tcW w:w="6095" w:type="dxa"/>
          </w:tcPr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456 299,17696 тыс. рублей, в том числе за счет средств:</w:t>
            </w:r>
          </w:p>
          <w:p w:rsidR="005047B2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</w:t>
            </w:r>
            <w:r w:rsidR="005047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315 024,00000 тыс. рублей, из них по годам: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2020 год - 16 760,20000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2021 год - 149 028,70000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2022 год - 149 235,10000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2023 год - 0,00000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2024 год - 0,00000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2025 год - 0,00000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краевого бюджета - 138 282,70000 тыс. рублей, из них по годам: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2020 год - 37 156,20000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2021 год - 42 378,00000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2022 год - 46 448,50000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2023 год - 3 800,00000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2024 год - 4 000,00000 тыс. рублей;</w:t>
            </w:r>
          </w:p>
          <w:p w:rsidR="000D23D0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 xml:space="preserve">2025 год - 4 500,00000 тыс. рублей; </w:t>
            </w:r>
          </w:p>
          <w:p w:rsidR="000D23D0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 xml:space="preserve">местных бюджетов (по согласованию) </w:t>
            </w:r>
            <w:r w:rsidR="000D23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2 992,47696 тыс. рублей, из них по годам: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2020 год - 2 992,47696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2021 год - 0,00000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2022 год - 0,00000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2023 год - 0,00000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2024 год - 0,00000 тыс. рублей;</w:t>
            </w:r>
          </w:p>
          <w:p w:rsidR="000D23D0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 xml:space="preserve">2025 год - 0,00000 тыс. рублей; 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 (по согласованию) - 0,00000 тыс. рублей, из них по годам: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2020 год - 0,00000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2021 год - 0,00000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2022 год - 0,00000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2023 год - 0,00000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2024 год - 0,00000 тыс. рублей;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2025 год - 0,00000 тыс. рублей</w:t>
            </w:r>
          </w:p>
        </w:tc>
      </w:tr>
      <w:tr w:rsidR="00106CB3" w:rsidRPr="00106CB3" w:rsidTr="00697C40">
        <w:tc>
          <w:tcPr>
            <w:tcW w:w="3549" w:type="dxa"/>
          </w:tcPr>
          <w:p w:rsidR="005047B2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6095" w:type="dxa"/>
          </w:tcPr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1) уменьшение доли безработных граждан, проживающих в сельской местности Камчатского края, до 56,50</w:t>
            </w:r>
            <w:r w:rsidR="000D23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% к 2025 году;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2) увеличение доли сельского населения в общей численности населения Камчатского края до 22,50</w:t>
            </w:r>
            <w:r w:rsidR="000D23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% к 2025 году;</w:t>
            </w:r>
          </w:p>
          <w:p w:rsidR="00106CB3" w:rsidRPr="00106CB3" w:rsidRDefault="00106CB3" w:rsidP="00106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3) достижение соотношения среднемесячных располагаемых ресурсов сельского и городского домохозяйств Камчатского края до 103,0</w:t>
            </w:r>
            <w:r w:rsidR="000D23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6CB3">
              <w:rPr>
                <w:rFonts w:ascii="Times New Roman" w:hAnsi="Times New Roman" w:cs="Times New Roman"/>
                <w:sz w:val="28"/>
                <w:szCs w:val="28"/>
              </w:rPr>
              <w:t>% к 2025 году</w:t>
            </w:r>
            <w:r w:rsidR="000D23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bookmarkEnd w:id="0"/>
    </w:tbl>
    <w:p w:rsidR="00B1197F" w:rsidRPr="00AF7C10" w:rsidRDefault="00F2191C" w:rsidP="00AF7C1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B1197F" w:rsidRPr="00AF7C10" w:rsidSect="00D149D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17C"/>
    <w:rsid w:val="00005997"/>
    <w:rsid w:val="0005056C"/>
    <w:rsid w:val="000C1791"/>
    <w:rsid w:val="000D23D0"/>
    <w:rsid w:val="00106CB3"/>
    <w:rsid w:val="002B6086"/>
    <w:rsid w:val="002C1C8F"/>
    <w:rsid w:val="002E246A"/>
    <w:rsid w:val="00353D6D"/>
    <w:rsid w:val="003640AC"/>
    <w:rsid w:val="005047B2"/>
    <w:rsid w:val="00527D4D"/>
    <w:rsid w:val="00542394"/>
    <w:rsid w:val="00697C40"/>
    <w:rsid w:val="007012CF"/>
    <w:rsid w:val="0074549A"/>
    <w:rsid w:val="00761A17"/>
    <w:rsid w:val="0077676E"/>
    <w:rsid w:val="00791A2A"/>
    <w:rsid w:val="007E2B6D"/>
    <w:rsid w:val="008071A9"/>
    <w:rsid w:val="00815373"/>
    <w:rsid w:val="00846BC0"/>
    <w:rsid w:val="009A4CCF"/>
    <w:rsid w:val="009C398B"/>
    <w:rsid w:val="00A660D4"/>
    <w:rsid w:val="00AB06FA"/>
    <w:rsid w:val="00AE2D86"/>
    <w:rsid w:val="00AE52BE"/>
    <w:rsid w:val="00AF7C10"/>
    <w:rsid w:val="00B76021"/>
    <w:rsid w:val="00C0517C"/>
    <w:rsid w:val="00C30A0D"/>
    <w:rsid w:val="00CD4282"/>
    <w:rsid w:val="00D11BD1"/>
    <w:rsid w:val="00D149DE"/>
    <w:rsid w:val="00E83E7B"/>
    <w:rsid w:val="00ED5226"/>
    <w:rsid w:val="00F2191C"/>
    <w:rsid w:val="00FC5246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2685F"/>
  <w15:chartTrackingRefBased/>
  <w15:docId w15:val="{11BF236C-B603-40DF-B656-A22D7121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7C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51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051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F7C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Задорожная Ольга Александровна</cp:lastModifiedBy>
  <cp:revision>3</cp:revision>
  <dcterms:created xsi:type="dcterms:W3CDTF">2020-10-16T03:55:00Z</dcterms:created>
  <dcterms:modified xsi:type="dcterms:W3CDTF">2020-10-16T03:57:00Z</dcterms:modified>
</cp:coreProperties>
</file>